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DD" w:rsidRPr="00460064" w:rsidRDefault="00460064" w:rsidP="00460064">
      <w:pPr>
        <w:rPr>
          <w:color w:val="A48627"/>
        </w:rPr>
      </w:pPr>
      <w:r w:rsidRPr="00460064">
        <w:rPr>
          <w:color w:val="A48627"/>
        </w:rPr>
        <w:t>Comunicato stampa</w:t>
      </w:r>
    </w:p>
    <w:p w:rsidR="0077732A" w:rsidRDefault="0077732A" w:rsidP="0077732A">
      <w:pPr>
        <w:spacing w:after="120" w:line="240" w:lineRule="auto"/>
        <w:jc w:val="center"/>
        <w:rPr>
          <w:rFonts w:ascii="Arial" w:hAnsi="Arial" w:cs="Arial"/>
          <w:b/>
          <w:bCs/>
          <w:color w:val="A48627"/>
          <w:sz w:val="36"/>
          <w:szCs w:val="36"/>
        </w:rPr>
      </w:pPr>
      <w:r w:rsidRPr="0077732A">
        <w:rPr>
          <w:rFonts w:ascii="Arial" w:hAnsi="Arial" w:cs="Arial"/>
          <w:b/>
          <w:bCs/>
          <w:color w:val="A48627"/>
          <w:sz w:val="36"/>
          <w:szCs w:val="36"/>
        </w:rPr>
        <w:t xml:space="preserve">I dati dell’edizione numero 51 del Salone Nazionale di Vini Selezionati </w:t>
      </w:r>
      <w:proofErr w:type="spellStart"/>
      <w:r w:rsidRPr="0077732A">
        <w:rPr>
          <w:rFonts w:ascii="Arial" w:hAnsi="Arial" w:cs="Arial"/>
          <w:b/>
          <w:bCs/>
          <w:color w:val="A48627"/>
          <w:sz w:val="36"/>
          <w:szCs w:val="36"/>
        </w:rPr>
        <w:t>Douja</w:t>
      </w:r>
      <w:proofErr w:type="spellEnd"/>
      <w:r w:rsidRPr="0077732A">
        <w:rPr>
          <w:rFonts w:ascii="Arial" w:hAnsi="Arial" w:cs="Arial"/>
          <w:b/>
          <w:bCs/>
          <w:color w:val="A48627"/>
          <w:sz w:val="36"/>
          <w:szCs w:val="36"/>
        </w:rPr>
        <w:t xml:space="preserve"> d’Or</w:t>
      </w:r>
    </w:p>
    <w:p w:rsidR="0077732A" w:rsidRPr="0077732A" w:rsidRDefault="0077732A" w:rsidP="0077732A">
      <w:pPr>
        <w:spacing w:after="120" w:line="240" w:lineRule="auto"/>
        <w:jc w:val="center"/>
        <w:rPr>
          <w:rFonts w:ascii="Arial" w:hAnsi="Arial" w:cs="Arial"/>
          <w:b/>
          <w:bCs/>
          <w:color w:val="A48627"/>
          <w:sz w:val="24"/>
          <w:szCs w:val="24"/>
        </w:rPr>
      </w:pPr>
    </w:p>
    <w:p w:rsidR="0077732A" w:rsidRPr="0077732A" w:rsidRDefault="0077732A" w:rsidP="0077732A">
      <w:pPr>
        <w:spacing w:line="360" w:lineRule="auto"/>
        <w:rPr>
          <w:rFonts w:ascii="Arial" w:hAnsi="Arial" w:cs="Arial"/>
          <w:i/>
          <w:iCs/>
          <w:color w:val="A48627"/>
        </w:rPr>
      </w:pPr>
      <w:r w:rsidRPr="0077732A">
        <w:rPr>
          <w:rFonts w:ascii="Arial" w:hAnsi="Arial" w:cs="Arial"/>
          <w:i/>
          <w:iCs/>
          <w:color w:val="A48627"/>
        </w:rPr>
        <w:t xml:space="preserve">Ecco tutti i dati aggiornati alle 24.00 di domenica 17 settembre del Salone Nazionale di Vini Selezionati </w:t>
      </w:r>
      <w:proofErr w:type="spellStart"/>
      <w:r w:rsidRPr="0077732A">
        <w:rPr>
          <w:rFonts w:ascii="Arial" w:hAnsi="Arial" w:cs="Arial"/>
          <w:i/>
          <w:iCs/>
          <w:color w:val="A48627"/>
        </w:rPr>
        <w:t>Douja</w:t>
      </w:r>
      <w:proofErr w:type="spellEnd"/>
      <w:r w:rsidRPr="0077732A">
        <w:rPr>
          <w:rFonts w:ascii="Arial" w:hAnsi="Arial" w:cs="Arial"/>
          <w:i/>
          <w:iCs/>
          <w:color w:val="A48627"/>
        </w:rPr>
        <w:t xml:space="preserve"> d’Or.</w:t>
      </w:r>
    </w:p>
    <w:p w:rsidR="0077732A" w:rsidRPr="0077732A" w:rsidRDefault="0077732A" w:rsidP="0077732A">
      <w:pPr>
        <w:spacing w:line="360" w:lineRule="auto"/>
        <w:rPr>
          <w:rFonts w:ascii="Arial" w:hAnsi="Arial" w:cs="Arial"/>
          <w:color w:val="A48627"/>
        </w:rPr>
      </w:pPr>
      <w:r w:rsidRPr="0077732A">
        <w:rPr>
          <w:rFonts w:ascii="Arial" w:hAnsi="Arial" w:cs="Arial"/>
          <w:color w:val="A48627"/>
        </w:rPr>
        <w:t xml:space="preserve">Sono state 26.816 </w:t>
      </w:r>
      <w:r w:rsidRPr="0077732A">
        <w:rPr>
          <w:rFonts w:ascii="Arial" w:hAnsi="Arial" w:cs="Arial"/>
          <w:b/>
          <w:bCs/>
          <w:color w:val="A48627"/>
        </w:rPr>
        <w:t>le presenze complessive</w:t>
      </w:r>
      <w:r w:rsidRPr="0077732A">
        <w:rPr>
          <w:rFonts w:ascii="Arial" w:hAnsi="Arial" w:cs="Arial"/>
          <w:color w:val="A48627"/>
        </w:rPr>
        <w:t xml:space="preserve"> che hanno varcato la soglia del Salone in Palazzo </w:t>
      </w:r>
      <w:proofErr w:type="spellStart"/>
      <w:r w:rsidRPr="0077732A">
        <w:rPr>
          <w:rFonts w:ascii="Arial" w:hAnsi="Arial" w:cs="Arial"/>
          <w:color w:val="A48627"/>
        </w:rPr>
        <w:t>Ottolenghi</w:t>
      </w:r>
      <w:proofErr w:type="spellEnd"/>
      <w:r w:rsidRPr="0077732A">
        <w:rPr>
          <w:rFonts w:ascii="Arial" w:hAnsi="Arial" w:cs="Arial"/>
          <w:color w:val="A48627"/>
        </w:rPr>
        <w:t xml:space="preserve">. Il dato numerico è sintomo di un grande successo, con quasi 3.000 persone al giorno di media. Di queste, oltre </w:t>
      </w:r>
      <w:r w:rsidRPr="0077732A">
        <w:rPr>
          <w:rFonts w:ascii="Arial" w:hAnsi="Arial" w:cs="Arial"/>
          <w:b/>
          <w:bCs/>
          <w:color w:val="A48627"/>
        </w:rPr>
        <w:t>il 50% hanno visitato anche l’area vermouth (13.727)</w:t>
      </w:r>
      <w:r w:rsidRPr="0077732A">
        <w:rPr>
          <w:rFonts w:ascii="Arial" w:hAnsi="Arial" w:cs="Arial"/>
          <w:color w:val="A48627"/>
        </w:rPr>
        <w:t xml:space="preserve">, segno di un sostanziale gradimento dell’iniziativa a cura dell’Unione Industriali che si è tenuta nel cortile adiacente a Palazzo </w:t>
      </w:r>
      <w:proofErr w:type="spellStart"/>
      <w:r w:rsidRPr="0077732A">
        <w:rPr>
          <w:rFonts w:ascii="Arial" w:hAnsi="Arial" w:cs="Arial"/>
          <w:color w:val="A48627"/>
        </w:rPr>
        <w:t>Ottolenghi</w:t>
      </w:r>
      <w:proofErr w:type="spellEnd"/>
      <w:r w:rsidRPr="0077732A">
        <w:rPr>
          <w:rFonts w:ascii="Arial" w:hAnsi="Arial" w:cs="Arial"/>
          <w:color w:val="A48627"/>
        </w:rPr>
        <w:t>.</w:t>
      </w:r>
    </w:p>
    <w:p w:rsidR="0077732A" w:rsidRPr="0077732A" w:rsidRDefault="0077732A" w:rsidP="0077732A">
      <w:pPr>
        <w:spacing w:line="360" w:lineRule="auto"/>
        <w:rPr>
          <w:rFonts w:ascii="Arial" w:hAnsi="Arial" w:cs="Arial"/>
          <w:color w:val="A48627"/>
        </w:rPr>
      </w:pPr>
      <w:r w:rsidRPr="0077732A">
        <w:rPr>
          <w:rFonts w:ascii="Arial" w:hAnsi="Arial" w:cs="Arial"/>
          <w:color w:val="A48627"/>
        </w:rPr>
        <w:t xml:space="preserve">A questo proposito si registra una </w:t>
      </w:r>
      <w:r w:rsidRPr="0077732A">
        <w:rPr>
          <w:rFonts w:ascii="Arial" w:hAnsi="Arial" w:cs="Arial"/>
          <w:b/>
          <w:bCs/>
          <w:color w:val="A48627"/>
        </w:rPr>
        <w:t>crescita importante dei cocktails</w:t>
      </w:r>
      <w:r w:rsidRPr="0077732A">
        <w:rPr>
          <w:rFonts w:ascii="Arial" w:hAnsi="Arial" w:cs="Arial"/>
          <w:color w:val="A48627"/>
        </w:rPr>
        <w:t xml:space="preserve"> serviti, e un significativo aumento degli incassi con vermouth e cocktails insieme, pari a circa il </w:t>
      </w:r>
      <w:r w:rsidRPr="0077732A">
        <w:rPr>
          <w:rFonts w:ascii="Arial" w:hAnsi="Arial" w:cs="Arial"/>
          <w:b/>
          <w:bCs/>
          <w:color w:val="A48627"/>
        </w:rPr>
        <w:t>25%</w:t>
      </w:r>
      <w:r w:rsidRPr="0077732A">
        <w:rPr>
          <w:rFonts w:ascii="Arial" w:hAnsi="Arial" w:cs="Arial"/>
          <w:color w:val="A48627"/>
        </w:rPr>
        <w:t xml:space="preserve">, con un fatturato attestatosi quest’anno complessivamente a </w:t>
      </w:r>
      <w:r w:rsidRPr="0077732A">
        <w:rPr>
          <w:rFonts w:ascii="Arial" w:hAnsi="Arial" w:cs="Arial"/>
          <w:b/>
          <w:bCs/>
          <w:color w:val="A48627"/>
        </w:rPr>
        <w:t>euro 28.400.</w:t>
      </w:r>
    </w:p>
    <w:p w:rsidR="0077732A" w:rsidRPr="0077732A" w:rsidRDefault="0077732A" w:rsidP="0077732A">
      <w:pPr>
        <w:spacing w:line="360" w:lineRule="auto"/>
        <w:rPr>
          <w:rFonts w:ascii="Arial" w:hAnsi="Arial" w:cs="Arial"/>
          <w:b/>
          <w:bCs/>
          <w:color w:val="A48627"/>
        </w:rPr>
      </w:pPr>
      <w:r w:rsidRPr="0077732A">
        <w:rPr>
          <w:rFonts w:ascii="Arial" w:hAnsi="Arial" w:cs="Arial"/>
          <w:color w:val="A48627"/>
        </w:rPr>
        <w:t xml:space="preserve">Sempre complete le serate di assaggio </w:t>
      </w:r>
      <w:r w:rsidRPr="0077732A">
        <w:rPr>
          <w:rFonts w:ascii="Arial" w:hAnsi="Arial" w:cs="Arial"/>
          <w:b/>
          <w:bCs/>
          <w:color w:val="A48627"/>
        </w:rPr>
        <w:t xml:space="preserve">ONAV </w:t>
      </w:r>
      <w:r w:rsidRPr="0077732A">
        <w:rPr>
          <w:rFonts w:ascii="Arial" w:hAnsi="Arial" w:cs="Arial"/>
          <w:color w:val="A48627"/>
        </w:rPr>
        <w:t xml:space="preserve">e i pomeriggi a cura delle </w:t>
      </w:r>
      <w:r w:rsidRPr="0077732A">
        <w:rPr>
          <w:rFonts w:ascii="Arial" w:hAnsi="Arial" w:cs="Arial"/>
          <w:b/>
          <w:bCs/>
          <w:color w:val="A48627"/>
        </w:rPr>
        <w:t>Camere di Commercio piemontesi.</w:t>
      </w:r>
    </w:p>
    <w:p w:rsidR="0077732A" w:rsidRPr="0077732A" w:rsidRDefault="0077732A" w:rsidP="0077732A">
      <w:pPr>
        <w:spacing w:line="360" w:lineRule="auto"/>
        <w:rPr>
          <w:rFonts w:ascii="Arial" w:hAnsi="Arial" w:cs="Arial"/>
          <w:color w:val="A48627"/>
        </w:rPr>
      </w:pPr>
      <w:r w:rsidRPr="0077732A">
        <w:rPr>
          <w:rFonts w:ascii="Arial" w:hAnsi="Arial" w:cs="Arial"/>
          <w:color w:val="A48627"/>
        </w:rPr>
        <w:t xml:space="preserve">Circa </w:t>
      </w:r>
      <w:r w:rsidRPr="0077732A">
        <w:rPr>
          <w:rFonts w:ascii="Arial" w:hAnsi="Arial" w:cs="Arial"/>
          <w:b/>
          <w:bCs/>
          <w:color w:val="A48627"/>
        </w:rPr>
        <w:t>5.000</w:t>
      </w:r>
      <w:r w:rsidRPr="0077732A">
        <w:rPr>
          <w:rFonts w:ascii="Arial" w:hAnsi="Arial" w:cs="Arial"/>
          <w:color w:val="A48627"/>
        </w:rPr>
        <w:t xml:space="preserve"> </w:t>
      </w:r>
      <w:r w:rsidRPr="0077732A">
        <w:rPr>
          <w:rFonts w:ascii="Arial" w:hAnsi="Arial" w:cs="Arial"/>
          <w:b/>
          <w:bCs/>
          <w:color w:val="A48627"/>
        </w:rPr>
        <w:t>le presenze</w:t>
      </w:r>
      <w:r w:rsidRPr="0077732A">
        <w:rPr>
          <w:rFonts w:ascii="Arial" w:hAnsi="Arial" w:cs="Arial"/>
          <w:color w:val="A48627"/>
        </w:rPr>
        <w:t xml:space="preserve"> in Piazza San Martino nei due week end che hanno visto protagonista il Consorzio </w:t>
      </w:r>
      <w:r w:rsidRPr="0077732A">
        <w:rPr>
          <w:rFonts w:ascii="Arial" w:hAnsi="Arial" w:cs="Arial"/>
          <w:b/>
          <w:bCs/>
          <w:color w:val="A48627"/>
        </w:rPr>
        <w:t xml:space="preserve">Piemonte Land of </w:t>
      </w:r>
      <w:proofErr w:type="spellStart"/>
      <w:r w:rsidRPr="0077732A">
        <w:rPr>
          <w:rFonts w:ascii="Arial" w:hAnsi="Arial" w:cs="Arial"/>
          <w:b/>
          <w:bCs/>
          <w:color w:val="A48627"/>
        </w:rPr>
        <w:t>Perfection</w:t>
      </w:r>
      <w:proofErr w:type="spellEnd"/>
      <w:r w:rsidRPr="0077732A">
        <w:rPr>
          <w:rFonts w:ascii="Arial" w:hAnsi="Arial" w:cs="Arial"/>
          <w:b/>
          <w:bCs/>
          <w:color w:val="A48627"/>
        </w:rPr>
        <w:t>.</w:t>
      </w:r>
      <w:r w:rsidRPr="0077732A">
        <w:rPr>
          <w:rFonts w:ascii="Arial" w:hAnsi="Arial" w:cs="Arial"/>
          <w:color w:val="A48627"/>
        </w:rPr>
        <w:t xml:space="preserve"> Qualità, sinergia e spirito di squadra hanno premiato. Va infatti registrato un </w:t>
      </w:r>
      <w:r w:rsidRPr="0077732A">
        <w:rPr>
          <w:rFonts w:ascii="Arial" w:hAnsi="Arial" w:cs="Arial"/>
          <w:b/>
          <w:bCs/>
          <w:color w:val="A48627"/>
        </w:rPr>
        <w:t xml:space="preserve">aumento dell’incasso, </w:t>
      </w:r>
      <w:r w:rsidRPr="0077732A">
        <w:rPr>
          <w:rFonts w:ascii="Arial" w:hAnsi="Arial" w:cs="Arial"/>
          <w:color w:val="A48627"/>
        </w:rPr>
        <w:t xml:space="preserve">segno che il pubblico ha selezionato tra gli ottimi vini premiati anche etichette più care, proprio approfittando dell'occasione unica della </w:t>
      </w:r>
      <w:proofErr w:type="spellStart"/>
      <w:r w:rsidRPr="0077732A">
        <w:rPr>
          <w:rFonts w:ascii="Arial" w:hAnsi="Arial" w:cs="Arial"/>
          <w:color w:val="A48627"/>
        </w:rPr>
        <w:t>Douja</w:t>
      </w:r>
      <w:proofErr w:type="spellEnd"/>
      <w:r w:rsidRPr="0077732A">
        <w:rPr>
          <w:rFonts w:ascii="Arial" w:hAnsi="Arial" w:cs="Arial"/>
          <w:color w:val="A48627"/>
        </w:rPr>
        <w:t xml:space="preserve"> d’Or e di Piemonte Land insieme. Complessivamente </w:t>
      </w:r>
      <w:r w:rsidRPr="0077732A">
        <w:rPr>
          <w:rFonts w:ascii="Arial" w:hAnsi="Arial" w:cs="Arial"/>
          <w:b/>
          <w:bCs/>
          <w:color w:val="A48627"/>
        </w:rPr>
        <w:t>16.870 calici</w:t>
      </w:r>
      <w:r w:rsidRPr="0077732A">
        <w:rPr>
          <w:rFonts w:ascii="Arial" w:hAnsi="Arial" w:cs="Arial"/>
          <w:color w:val="A48627"/>
        </w:rPr>
        <w:t xml:space="preserve"> sono stati alzati con un aumento del 4% sul 2016, e con un incasso per le degustazioni che ha fatto registrare un </w:t>
      </w:r>
      <w:r w:rsidRPr="0077732A">
        <w:rPr>
          <w:rFonts w:ascii="Arial" w:hAnsi="Arial" w:cs="Arial"/>
          <w:b/>
          <w:bCs/>
          <w:color w:val="A48627"/>
        </w:rPr>
        <w:t>+ 16%</w:t>
      </w:r>
      <w:r w:rsidRPr="0077732A">
        <w:rPr>
          <w:rFonts w:ascii="Arial" w:hAnsi="Arial" w:cs="Arial"/>
          <w:color w:val="A48627"/>
        </w:rPr>
        <w:t xml:space="preserve"> circa (66mila euro complessivi). </w:t>
      </w:r>
    </w:p>
    <w:p w:rsidR="0077732A" w:rsidRPr="0077732A" w:rsidRDefault="0077732A" w:rsidP="0077732A">
      <w:pPr>
        <w:spacing w:line="360" w:lineRule="auto"/>
        <w:rPr>
          <w:rFonts w:ascii="Arial" w:hAnsi="Arial" w:cs="Arial"/>
          <w:color w:val="A48627"/>
        </w:rPr>
      </w:pPr>
      <w:r w:rsidRPr="0077732A">
        <w:rPr>
          <w:rFonts w:ascii="Arial" w:hAnsi="Arial" w:cs="Arial"/>
          <w:color w:val="A48627"/>
        </w:rPr>
        <w:t xml:space="preserve">Sempre bene e consolidato il dato del </w:t>
      </w:r>
      <w:r w:rsidRPr="0077732A">
        <w:rPr>
          <w:rFonts w:ascii="Arial" w:hAnsi="Arial" w:cs="Arial"/>
          <w:b/>
          <w:bCs/>
          <w:color w:val="A48627"/>
        </w:rPr>
        <w:t>Piatto &amp; Dolce d'autore</w:t>
      </w:r>
      <w:r w:rsidRPr="0077732A">
        <w:rPr>
          <w:rFonts w:ascii="Arial" w:hAnsi="Arial" w:cs="Arial"/>
          <w:color w:val="A48627"/>
        </w:rPr>
        <w:t xml:space="preserve"> con circa </w:t>
      </w:r>
      <w:r w:rsidRPr="0077732A">
        <w:rPr>
          <w:rFonts w:ascii="Arial" w:hAnsi="Arial" w:cs="Arial"/>
          <w:b/>
          <w:bCs/>
          <w:color w:val="A48627"/>
        </w:rPr>
        <w:t>70mila euro di fatturato</w:t>
      </w:r>
      <w:r w:rsidRPr="0077732A">
        <w:rPr>
          <w:rFonts w:ascii="Arial" w:hAnsi="Arial" w:cs="Arial"/>
          <w:color w:val="A48627"/>
        </w:rPr>
        <w:t>.</w:t>
      </w:r>
    </w:p>
    <w:p w:rsidR="0077732A" w:rsidRPr="0077732A" w:rsidRDefault="0077732A" w:rsidP="0077732A">
      <w:pPr>
        <w:spacing w:line="360" w:lineRule="auto"/>
        <w:rPr>
          <w:rFonts w:ascii="Arial" w:hAnsi="Arial" w:cs="Arial"/>
          <w:color w:val="A48627"/>
        </w:rPr>
      </w:pPr>
      <w:r w:rsidRPr="0077732A">
        <w:rPr>
          <w:rFonts w:ascii="Arial" w:hAnsi="Arial" w:cs="Arial"/>
          <w:color w:val="A48627"/>
        </w:rPr>
        <w:t xml:space="preserve">La </w:t>
      </w:r>
      <w:r w:rsidRPr="0077732A">
        <w:rPr>
          <w:rFonts w:ascii="Arial" w:hAnsi="Arial" w:cs="Arial"/>
          <w:b/>
          <w:bCs/>
          <w:color w:val="A48627"/>
        </w:rPr>
        <w:t xml:space="preserve">cantina della </w:t>
      </w:r>
      <w:proofErr w:type="spellStart"/>
      <w:r w:rsidRPr="0077732A">
        <w:rPr>
          <w:rFonts w:ascii="Arial" w:hAnsi="Arial" w:cs="Arial"/>
          <w:b/>
          <w:bCs/>
          <w:color w:val="A48627"/>
        </w:rPr>
        <w:t>Douja</w:t>
      </w:r>
      <w:proofErr w:type="spellEnd"/>
      <w:r w:rsidRPr="0077732A">
        <w:rPr>
          <w:rFonts w:ascii="Arial" w:hAnsi="Arial" w:cs="Arial"/>
          <w:color w:val="A48627"/>
        </w:rPr>
        <w:t xml:space="preserve">, che quest’anno ha avuto circa 55 etichette in meno dello scorso anno, si è attestata con vendite di maggior prezzo per bottiglie premiate ed un totale incassato di oltre </w:t>
      </w:r>
      <w:r w:rsidRPr="0077732A">
        <w:rPr>
          <w:rFonts w:ascii="Arial" w:hAnsi="Arial" w:cs="Arial"/>
          <w:b/>
          <w:bCs/>
          <w:color w:val="A48627"/>
        </w:rPr>
        <w:t>100mila euro</w:t>
      </w:r>
      <w:r w:rsidRPr="0077732A">
        <w:rPr>
          <w:rFonts w:ascii="Arial" w:hAnsi="Arial" w:cs="Arial"/>
          <w:color w:val="A48627"/>
        </w:rPr>
        <w:t xml:space="preserve"> nei dieci giorni del Salone.</w:t>
      </w:r>
    </w:p>
    <w:p w:rsidR="0077732A" w:rsidRPr="0077732A" w:rsidRDefault="0077732A" w:rsidP="0077732A">
      <w:pPr>
        <w:spacing w:line="360" w:lineRule="auto"/>
        <w:rPr>
          <w:rFonts w:ascii="Arial" w:hAnsi="Arial" w:cs="Arial"/>
          <w:color w:val="A48627"/>
        </w:rPr>
      </w:pPr>
    </w:p>
    <w:p w:rsidR="0077732A" w:rsidRPr="0077732A" w:rsidRDefault="0077732A" w:rsidP="0077732A">
      <w:pPr>
        <w:spacing w:line="360" w:lineRule="auto"/>
        <w:rPr>
          <w:rFonts w:ascii="Arial" w:hAnsi="Arial" w:cs="Arial"/>
          <w:i/>
          <w:iCs/>
          <w:color w:val="A48627"/>
        </w:rPr>
      </w:pPr>
      <w:r w:rsidRPr="0077732A">
        <w:rPr>
          <w:rFonts w:ascii="Arial" w:hAnsi="Arial" w:cs="Arial"/>
          <w:color w:val="A48627"/>
        </w:rPr>
        <w:lastRenderedPageBreak/>
        <w:t xml:space="preserve">Così dichiara </w:t>
      </w:r>
      <w:r w:rsidRPr="0077732A">
        <w:rPr>
          <w:rFonts w:ascii="Arial" w:hAnsi="Arial" w:cs="Arial"/>
          <w:b/>
          <w:bCs/>
          <w:color w:val="A48627"/>
        </w:rPr>
        <w:t>Erminio Renato Goria, Presidente della Camera di Commercio di Asti</w:t>
      </w:r>
      <w:r w:rsidRPr="0077732A">
        <w:rPr>
          <w:rFonts w:ascii="Arial" w:hAnsi="Arial" w:cs="Arial"/>
          <w:color w:val="A48627"/>
        </w:rPr>
        <w:t xml:space="preserve">: </w:t>
      </w:r>
      <w:r w:rsidRPr="0077732A">
        <w:rPr>
          <w:rFonts w:ascii="Arial" w:hAnsi="Arial" w:cs="Arial"/>
          <w:i/>
          <w:iCs/>
          <w:color w:val="A48627"/>
        </w:rPr>
        <w:t xml:space="preserve">“Una </w:t>
      </w:r>
      <w:proofErr w:type="spellStart"/>
      <w:r w:rsidRPr="0077732A">
        <w:rPr>
          <w:rFonts w:ascii="Arial" w:hAnsi="Arial" w:cs="Arial"/>
          <w:i/>
          <w:iCs/>
          <w:color w:val="A48627"/>
        </w:rPr>
        <w:t>Douja</w:t>
      </w:r>
      <w:proofErr w:type="spellEnd"/>
      <w:r w:rsidRPr="0077732A">
        <w:rPr>
          <w:rFonts w:ascii="Arial" w:hAnsi="Arial" w:cs="Arial"/>
          <w:i/>
          <w:iCs/>
          <w:color w:val="A48627"/>
        </w:rPr>
        <w:t xml:space="preserve"> di grandi soddisfazioni per tutti. Un impegno di tanti e la dedizione di un sistema Camerale che si afferma sempre come luogo di incontro tra economia, tradizione ed eccellente innovazione in tutti i campi, a partire dalle nostre vigne.”</w:t>
      </w:r>
    </w:p>
    <w:p w:rsidR="0077732A" w:rsidRPr="0077732A" w:rsidRDefault="0077732A" w:rsidP="0077732A">
      <w:pPr>
        <w:spacing w:line="360" w:lineRule="auto"/>
        <w:rPr>
          <w:rFonts w:ascii="Arial" w:hAnsi="Arial" w:cs="Arial"/>
          <w:i/>
          <w:iCs/>
          <w:color w:val="A48627"/>
        </w:rPr>
      </w:pPr>
      <w:r w:rsidRPr="0077732A">
        <w:rPr>
          <w:rFonts w:ascii="Arial" w:hAnsi="Arial" w:cs="Arial"/>
          <w:color w:val="A48627"/>
        </w:rPr>
        <w:t xml:space="preserve">Così dichiara </w:t>
      </w:r>
      <w:r w:rsidRPr="0077732A">
        <w:rPr>
          <w:rFonts w:ascii="Arial" w:hAnsi="Arial" w:cs="Arial"/>
          <w:b/>
          <w:bCs/>
          <w:color w:val="A48627"/>
        </w:rPr>
        <w:t xml:space="preserve">Filippo Mobrici, Presidente di Piemonte Land of </w:t>
      </w:r>
      <w:proofErr w:type="spellStart"/>
      <w:r w:rsidRPr="0077732A">
        <w:rPr>
          <w:rFonts w:ascii="Arial" w:hAnsi="Arial" w:cs="Arial"/>
          <w:b/>
          <w:bCs/>
          <w:color w:val="A48627"/>
        </w:rPr>
        <w:t>Perfection</w:t>
      </w:r>
      <w:proofErr w:type="spellEnd"/>
      <w:r w:rsidRPr="0077732A">
        <w:rPr>
          <w:rFonts w:ascii="Arial" w:hAnsi="Arial" w:cs="Arial"/>
          <w:b/>
          <w:bCs/>
          <w:color w:val="A48627"/>
        </w:rPr>
        <w:t xml:space="preserve"> e del Consorzio della Barbera</w:t>
      </w:r>
      <w:r w:rsidRPr="0077732A">
        <w:rPr>
          <w:rFonts w:ascii="Arial" w:hAnsi="Arial" w:cs="Arial"/>
          <w:b/>
          <w:bCs/>
          <w:i/>
          <w:iCs/>
          <w:color w:val="A48627"/>
        </w:rPr>
        <w:t>:</w:t>
      </w:r>
      <w:r w:rsidRPr="0077732A">
        <w:rPr>
          <w:rFonts w:ascii="Arial" w:hAnsi="Arial" w:cs="Arial"/>
          <w:i/>
          <w:iCs/>
          <w:color w:val="A48627"/>
        </w:rPr>
        <w:t xml:space="preserve"> “Questo è l'anno zero che ha sancito la sinergia di Piemonte Land of </w:t>
      </w:r>
      <w:proofErr w:type="spellStart"/>
      <w:r w:rsidRPr="0077732A">
        <w:rPr>
          <w:rFonts w:ascii="Arial" w:hAnsi="Arial" w:cs="Arial"/>
          <w:i/>
          <w:iCs/>
          <w:color w:val="A48627"/>
        </w:rPr>
        <w:t>Perfection</w:t>
      </w:r>
      <w:proofErr w:type="spellEnd"/>
      <w:r w:rsidRPr="0077732A">
        <w:rPr>
          <w:rFonts w:ascii="Arial" w:hAnsi="Arial" w:cs="Arial"/>
          <w:i/>
          <w:iCs/>
          <w:color w:val="A48627"/>
        </w:rPr>
        <w:t xml:space="preserve"> con la Camera di Commercio di Asti nella persona del suo presidente Erminio Renato Goria. Quella della </w:t>
      </w:r>
      <w:proofErr w:type="spellStart"/>
      <w:r w:rsidRPr="0077732A">
        <w:rPr>
          <w:rFonts w:ascii="Arial" w:hAnsi="Arial" w:cs="Arial"/>
          <w:i/>
          <w:iCs/>
          <w:color w:val="A48627"/>
        </w:rPr>
        <w:t>Douja</w:t>
      </w:r>
      <w:proofErr w:type="spellEnd"/>
      <w:r w:rsidRPr="0077732A">
        <w:rPr>
          <w:rFonts w:ascii="Arial" w:hAnsi="Arial" w:cs="Arial"/>
          <w:i/>
          <w:iCs/>
          <w:color w:val="A48627"/>
        </w:rPr>
        <w:t xml:space="preserve"> d’Or è stata un’esperienza molto positiva. Per due weekend è stato dedicato agli stand di Piemonte Land of </w:t>
      </w:r>
      <w:proofErr w:type="spellStart"/>
      <w:r w:rsidRPr="0077732A">
        <w:rPr>
          <w:rFonts w:ascii="Arial" w:hAnsi="Arial" w:cs="Arial"/>
          <w:i/>
          <w:iCs/>
          <w:color w:val="A48627"/>
        </w:rPr>
        <w:t>Perfection</w:t>
      </w:r>
      <w:proofErr w:type="spellEnd"/>
      <w:r w:rsidRPr="0077732A">
        <w:rPr>
          <w:rFonts w:ascii="Arial" w:hAnsi="Arial" w:cs="Arial"/>
          <w:i/>
          <w:iCs/>
          <w:color w:val="A48627"/>
        </w:rPr>
        <w:t xml:space="preserve"> un bellissimo spazio in Piazza San Martino in cui gli 11 Consorzi di Tutela, aderenti all’iniziativa, hanno potuto non solo presentare e raccontare le eccellenze vinicole del nostro territorio a moltissimi </w:t>
      </w:r>
      <w:proofErr w:type="spellStart"/>
      <w:r w:rsidRPr="0077732A">
        <w:rPr>
          <w:rFonts w:ascii="Arial" w:hAnsi="Arial" w:cs="Arial"/>
          <w:i/>
          <w:iCs/>
          <w:color w:val="A48627"/>
        </w:rPr>
        <w:t>enoappassionati</w:t>
      </w:r>
      <w:proofErr w:type="spellEnd"/>
      <w:r w:rsidRPr="0077732A">
        <w:rPr>
          <w:rFonts w:ascii="Arial" w:hAnsi="Arial" w:cs="Arial"/>
          <w:i/>
          <w:iCs/>
          <w:color w:val="A48627"/>
        </w:rPr>
        <w:t xml:space="preserve"> ma a</w:t>
      </w:r>
      <w:bookmarkStart w:id="0" w:name="_GoBack"/>
      <w:bookmarkEnd w:id="0"/>
      <w:r w:rsidRPr="0077732A">
        <w:rPr>
          <w:rFonts w:ascii="Arial" w:hAnsi="Arial" w:cs="Arial"/>
          <w:i/>
          <w:iCs/>
          <w:color w:val="A48627"/>
        </w:rPr>
        <w:t>nche intraprendere un nuovo e importante lavoro di squadra volto alla promozione del nostro territorio e delle sue unicità.”</w:t>
      </w:r>
    </w:p>
    <w:p w:rsidR="00460064" w:rsidRPr="0077732A" w:rsidRDefault="00460064" w:rsidP="005C69C5">
      <w:pPr>
        <w:jc w:val="both"/>
        <w:rPr>
          <w:rFonts w:ascii="Arial" w:hAnsi="Arial" w:cs="Arial"/>
          <w:color w:val="A48627"/>
          <w:sz w:val="28"/>
          <w:szCs w:val="28"/>
        </w:rPr>
      </w:pPr>
      <w:r w:rsidRPr="0077732A">
        <w:rPr>
          <w:rFonts w:ascii="Arial" w:hAnsi="Arial" w:cs="Arial"/>
          <w:color w:val="A48627"/>
          <w:szCs w:val="28"/>
        </w:rPr>
        <w:t>Asti, 1</w:t>
      </w:r>
      <w:r w:rsidR="0077732A" w:rsidRPr="0077732A">
        <w:rPr>
          <w:rFonts w:ascii="Arial" w:hAnsi="Arial" w:cs="Arial"/>
          <w:color w:val="A48627"/>
          <w:szCs w:val="28"/>
        </w:rPr>
        <w:t>8</w:t>
      </w:r>
      <w:r w:rsidR="0077732A">
        <w:rPr>
          <w:rFonts w:ascii="Arial" w:hAnsi="Arial" w:cs="Arial"/>
          <w:color w:val="A48627"/>
          <w:szCs w:val="28"/>
        </w:rPr>
        <w:t xml:space="preserve"> s</w:t>
      </w:r>
      <w:r w:rsidRPr="0077732A">
        <w:rPr>
          <w:rFonts w:ascii="Arial" w:hAnsi="Arial" w:cs="Arial"/>
          <w:color w:val="A48627"/>
          <w:szCs w:val="28"/>
        </w:rPr>
        <w:t>ettembre 2017</w:t>
      </w:r>
    </w:p>
    <w:sectPr w:rsidR="00460064" w:rsidRPr="0077732A" w:rsidSect="0083447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64" w:rsidRDefault="00460064" w:rsidP="00460064">
      <w:pPr>
        <w:spacing w:after="0" w:line="240" w:lineRule="auto"/>
      </w:pPr>
      <w:r>
        <w:separator/>
      </w:r>
    </w:p>
  </w:endnote>
  <w:endnote w:type="continuationSeparator" w:id="0">
    <w:p w:rsidR="00460064" w:rsidRDefault="00460064" w:rsidP="0046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64" w:rsidRDefault="00460064" w:rsidP="00460064">
    <w:pPr>
      <w:pStyle w:val="Paragrafobase"/>
      <w:jc w:val="center"/>
      <w:rPr>
        <w:rFonts w:ascii="Times New Roman" w:hAnsi="Times New Roman" w:cs="Times New Roman"/>
        <w:b/>
        <w:bCs/>
        <w:i/>
        <w:iCs/>
        <w:color w:val="8C0065"/>
        <w:sz w:val="22"/>
        <w:szCs w:val="22"/>
      </w:rPr>
    </w:pPr>
  </w:p>
  <w:p w:rsidR="00460064" w:rsidRDefault="00460064" w:rsidP="00460064">
    <w:pPr>
      <w:pStyle w:val="Paragrafobase"/>
      <w:jc w:val="center"/>
      <w:rPr>
        <w:rFonts w:ascii="Times New Roman" w:hAnsi="Times New Roman" w:cs="Times New Roman"/>
        <w:b/>
        <w:bCs/>
        <w:i/>
        <w:iCs/>
        <w:color w:val="8C0065"/>
        <w:sz w:val="22"/>
        <w:szCs w:val="22"/>
      </w:rPr>
    </w:pPr>
    <w:r>
      <w:rPr>
        <w:rFonts w:ascii="Times New Roman" w:hAnsi="Times New Roman" w:cs="Times New Roman"/>
        <w:b/>
        <w:bCs/>
        <w:i/>
        <w:iCs/>
        <w:color w:val="8C0065"/>
        <w:sz w:val="22"/>
        <w:szCs w:val="22"/>
      </w:rPr>
      <w:t>Camera di Commercio Industria Artigianato e Agricoltura di Asti</w:t>
    </w:r>
  </w:p>
  <w:p w:rsidR="00460064" w:rsidRDefault="00460064" w:rsidP="00460064">
    <w:pPr>
      <w:pStyle w:val="Pidipagina"/>
      <w:jc w:val="center"/>
    </w:pPr>
    <w:r>
      <w:rPr>
        <w:rFonts w:ascii="Times New Roman" w:hAnsi="Times New Roman" w:cs="Times New Roman"/>
        <w:b/>
        <w:bCs/>
        <w:i/>
        <w:iCs/>
        <w:color w:val="8C0065"/>
      </w:rPr>
      <w:t xml:space="preserve">14100 Asti – Piazza Medici, 8 – </w:t>
    </w:r>
    <w:proofErr w:type="spellStart"/>
    <w:r>
      <w:rPr>
        <w:rFonts w:ascii="Times New Roman" w:hAnsi="Times New Roman" w:cs="Times New Roman"/>
        <w:b/>
        <w:bCs/>
        <w:i/>
        <w:iCs/>
        <w:color w:val="8C0065"/>
      </w:rPr>
      <w:t>tel</w:t>
    </w:r>
    <w:proofErr w:type="spellEnd"/>
    <w:r>
      <w:rPr>
        <w:rFonts w:ascii="Times New Roman" w:hAnsi="Times New Roman" w:cs="Times New Roman"/>
        <w:b/>
        <w:bCs/>
        <w:i/>
        <w:iCs/>
        <w:color w:val="8C0065"/>
      </w:rPr>
      <w:t xml:space="preserve"> 0141 535211</w:t>
    </w:r>
  </w:p>
  <w:p w:rsidR="00460064" w:rsidRDefault="004600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64" w:rsidRDefault="00460064" w:rsidP="00460064">
      <w:pPr>
        <w:spacing w:after="0" w:line="240" w:lineRule="auto"/>
      </w:pPr>
      <w:r>
        <w:separator/>
      </w:r>
    </w:p>
  </w:footnote>
  <w:footnote w:type="continuationSeparator" w:id="0">
    <w:p w:rsidR="00460064" w:rsidRDefault="00460064" w:rsidP="0046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64" w:rsidRDefault="00460064" w:rsidP="00460064">
    <w:pPr>
      <w:pStyle w:val="Intestazione"/>
      <w:jc w:val="center"/>
    </w:pPr>
    <w:r w:rsidRPr="00460064">
      <w:rPr>
        <w:noProof/>
        <w:lang w:eastAsia="it-IT"/>
      </w:rPr>
      <w:drawing>
        <wp:inline distT="0" distB="0" distL="0" distR="0">
          <wp:extent cx="2880000" cy="76658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00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76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064" w:rsidRDefault="004600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DD"/>
    <w:rsid w:val="00134058"/>
    <w:rsid w:val="00460064"/>
    <w:rsid w:val="005C69C5"/>
    <w:rsid w:val="005C6DFC"/>
    <w:rsid w:val="005F37F0"/>
    <w:rsid w:val="0067598F"/>
    <w:rsid w:val="00766DDD"/>
    <w:rsid w:val="0077732A"/>
    <w:rsid w:val="00784C94"/>
    <w:rsid w:val="007C07B0"/>
    <w:rsid w:val="0083447E"/>
    <w:rsid w:val="00846979"/>
    <w:rsid w:val="00A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B0C5"/>
  <w15:docId w15:val="{F60ECEAA-132D-4832-8B16-A71C0D73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66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60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0064"/>
  </w:style>
  <w:style w:type="paragraph" w:styleId="Pidipagina">
    <w:name w:val="footer"/>
    <w:basedOn w:val="Normale"/>
    <w:link w:val="PidipaginaCarattere"/>
    <w:uiPriority w:val="99"/>
    <w:unhideWhenUsed/>
    <w:rsid w:val="00460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0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064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600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Damonte</dc:creator>
  <cp:lastModifiedBy>Irene Damonte</cp:lastModifiedBy>
  <cp:revision>2</cp:revision>
  <dcterms:created xsi:type="dcterms:W3CDTF">2017-09-18T15:10:00Z</dcterms:created>
  <dcterms:modified xsi:type="dcterms:W3CDTF">2017-09-18T15:10:00Z</dcterms:modified>
</cp:coreProperties>
</file>